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4387" w14:textId="77777777" w:rsidR="00452DA8" w:rsidRPr="00452DA8" w:rsidRDefault="00452DA8" w:rsidP="00452DA8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Pielikums</w:t>
      </w:r>
    </w:p>
    <w:p w14:paraId="618A6AFB" w14:textId="77777777" w:rsidR="00452DA8" w:rsidRPr="00452DA8" w:rsidRDefault="00452DA8" w:rsidP="00452DA8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Madonas novada pašvaldības domes</w:t>
      </w:r>
    </w:p>
    <w:p w14:paraId="16371054" w14:textId="3226554B" w:rsidR="00452DA8" w:rsidRPr="00452DA8" w:rsidRDefault="00F87F81" w:rsidP="00452DA8">
      <w:pPr>
        <w:ind w:left="3232" w:right="341" w:hanging="890"/>
        <w:jc w:val="right"/>
        <w:rPr>
          <w:sz w:val="24"/>
        </w:rPr>
      </w:pPr>
      <w:r>
        <w:rPr>
          <w:sz w:val="24"/>
        </w:rPr>
        <w:t>28.</w:t>
      </w:r>
      <w:r w:rsidR="00452DA8" w:rsidRPr="00452DA8">
        <w:rPr>
          <w:sz w:val="24"/>
        </w:rPr>
        <w:t>10.2021. lēmumam Nr.</w:t>
      </w:r>
      <w:r>
        <w:rPr>
          <w:sz w:val="24"/>
        </w:rPr>
        <w:t xml:space="preserve"> 387</w:t>
      </w:r>
    </w:p>
    <w:p w14:paraId="597A24A1" w14:textId="3FD84628" w:rsidR="00452DA8" w:rsidRPr="00452DA8" w:rsidRDefault="00452DA8" w:rsidP="00452DA8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(</w:t>
      </w:r>
      <w:proofErr w:type="spellStart"/>
      <w:r w:rsidRPr="00452DA8">
        <w:rPr>
          <w:sz w:val="24"/>
        </w:rPr>
        <w:t>Prot.Nr</w:t>
      </w:r>
      <w:proofErr w:type="spellEnd"/>
      <w:r w:rsidRPr="00452DA8">
        <w:rPr>
          <w:sz w:val="24"/>
        </w:rPr>
        <w:t>.</w:t>
      </w:r>
      <w:r w:rsidR="00F87F81">
        <w:rPr>
          <w:sz w:val="24"/>
        </w:rPr>
        <w:t xml:space="preserve"> 13, 45</w:t>
      </w:r>
      <w:r w:rsidRPr="00452DA8">
        <w:rPr>
          <w:sz w:val="24"/>
        </w:rPr>
        <w:t>.p.)</w:t>
      </w:r>
    </w:p>
    <w:p w14:paraId="3DDC2495" w14:textId="77777777" w:rsidR="00452DA8" w:rsidRDefault="00452DA8">
      <w:pPr>
        <w:spacing w:before="80" w:line="285" w:lineRule="auto"/>
        <w:ind w:left="3237" w:right="4150" w:hanging="893"/>
        <w:rPr>
          <w:sz w:val="21"/>
        </w:rPr>
      </w:pPr>
    </w:p>
    <w:p w14:paraId="417437C7" w14:textId="77777777" w:rsidR="00BA3C92" w:rsidRPr="00452DA8" w:rsidRDefault="00452DA8" w:rsidP="00452DA8">
      <w:pPr>
        <w:spacing w:before="80" w:line="285" w:lineRule="auto"/>
        <w:ind w:left="2977" w:right="4150" w:hanging="893"/>
      </w:pPr>
      <w:r w:rsidRPr="00452DA8">
        <w:t>SIA</w:t>
      </w:r>
      <w:r w:rsidRPr="00452DA8">
        <w:rPr>
          <w:spacing w:val="13"/>
        </w:rPr>
        <w:t xml:space="preserve"> </w:t>
      </w:r>
      <w:r w:rsidRPr="00452DA8">
        <w:t>"Bērzaunes</w:t>
      </w:r>
      <w:r w:rsidRPr="00452DA8">
        <w:rPr>
          <w:spacing w:val="17"/>
        </w:rPr>
        <w:t xml:space="preserve"> </w:t>
      </w:r>
      <w:r w:rsidRPr="00452DA8">
        <w:t>komunālais</w:t>
      </w:r>
      <w:r w:rsidRPr="00452DA8">
        <w:rPr>
          <w:spacing w:val="16"/>
        </w:rPr>
        <w:t xml:space="preserve"> </w:t>
      </w:r>
      <w:r w:rsidRPr="00452DA8">
        <w:t>uzņēmums"</w:t>
      </w:r>
      <w:r w:rsidRPr="00452DA8">
        <w:rPr>
          <w:spacing w:val="-49"/>
        </w:rPr>
        <w:t xml:space="preserve"> </w:t>
      </w:r>
      <w:r w:rsidRPr="00452DA8">
        <w:t>VRN 48703002782</w:t>
      </w:r>
    </w:p>
    <w:p w14:paraId="228CAA5B" w14:textId="77777777" w:rsidR="00BA3C92" w:rsidRDefault="00452DA8">
      <w:pPr>
        <w:pStyle w:val="Pamatteksts"/>
        <w:spacing w:before="157" w:line="266" w:lineRule="auto"/>
        <w:ind w:left="4792" w:hanging="4534"/>
      </w:pPr>
      <w:r>
        <w:t>SILTUMENERĢIJAS</w:t>
      </w:r>
      <w:r>
        <w:rPr>
          <w:spacing w:val="12"/>
        </w:rPr>
        <w:t xml:space="preserve"> </w:t>
      </w:r>
      <w:r>
        <w:t>TARIFA</w:t>
      </w:r>
      <w:r>
        <w:rPr>
          <w:spacing w:val="12"/>
        </w:rPr>
        <w:t xml:space="preserve"> </w:t>
      </w:r>
      <w:r>
        <w:t>APRĒĶINS</w:t>
      </w:r>
      <w:r>
        <w:rPr>
          <w:spacing w:val="12"/>
        </w:rPr>
        <w:t xml:space="preserve"> </w:t>
      </w:r>
      <w:r>
        <w:t>Jaunkalsnavas,</w:t>
      </w:r>
      <w:r>
        <w:rPr>
          <w:spacing w:val="12"/>
        </w:rPr>
        <w:t xml:space="preserve"> </w:t>
      </w:r>
      <w:r>
        <w:t>Bērzaunes,</w:t>
      </w:r>
      <w:r>
        <w:rPr>
          <w:spacing w:val="11"/>
        </w:rPr>
        <w:t xml:space="preserve"> </w:t>
      </w:r>
      <w:proofErr w:type="spellStart"/>
      <w:r>
        <w:t>Iedzēnu</w:t>
      </w:r>
      <w:proofErr w:type="spellEnd"/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Mārcienas</w:t>
      </w:r>
      <w:r>
        <w:rPr>
          <w:spacing w:val="-55"/>
        </w:rPr>
        <w:t xml:space="preserve"> </w:t>
      </w:r>
      <w:r>
        <w:t>KM</w:t>
      </w:r>
    </w:p>
    <w:p w14:paraId="09702F77" w14:textId="77777777" w:rsidR="00BA3C92" w:rsidRDefault="00452DA8">
      <w:pPr>
        <w:pStyle w:val="Sarakstarindkopa"/>
        <w:numPr>
          <w:ilvl w:val="0"/>
          <w:numId w:val="1"/>
        </w:numPr>
        <w:tabs>
          <w:tab w:val="left" w:pos="370"/>
        </w:tabs>
        <w:spacing w:before="166" w:after="32"/>
        <w:ind w:hanging="215"/>
        <w:rPr>
          <w:b/>
          <w:i/>
          <w:sz w:val="21"/>
        </w:rPr>
      </w:pPr>
      <w:r>
        <w:rPr>
          <w:b/>
          <w:i/>
          <w:sz w:val="21"/>
        </w:rPr>
        <w:t>Uzņēmuma</w:t>
      </w:r>
      <w:r>
        <w:rPr>
          <w:b/>
          <w:i/>
          <w:spacing w:val="13"/>
          <w:sz w:val="21"/>
        </w:rPr>
        <w:t xml:space="preserve"> </w:t>
      </w:r>
      <w:r>
        <w:rPr>
          <w:b/>
          <w:i/>
          <w:sz w:val="21"/>
        </w:rPr>
        <w:t>kopējie</w:t>
      </w:r>
      <w:r>
        <w:rPr>
          <w:b/>
          <w:i/>
          <w:spacing w:val="13"/>
          <w:sz w:val="21"/>
        </w:rPr>
        <w:t xml:space="preserve"> </w:t>
      </w:r>
      <w:r>
        <w:rPr>
          <w:b/>
          <w:i/>
          <w:sz w:val="21"/>
        </w:rPr>
        <w:t>rādītāji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59"/>
        <w:gridCol w:w="1481"/>
        <w:gridCol w:w="1450"/>
        <w:gridCol w:w="1373"/>
      </w:tblGrid>
      <w:tr w:rsidR="00BA3C92" w14:paraId="01EC1A1D" w14:textId="77777777">
        <w:trPr>
          <w:trHeight w:val="858"/>
        </w:trPr>
        <w:tc>
          <w:tcPr>
            <w:tcW w:w="986" w:type="dxa"/>
            <w:shd w:val="clear" w:color="auto" w:fill="D9D9D9"/>
          </w:tcPr>
          <w:p w14:paraId="2FD9A9DE" w14:textId="77777777" w:rsidR="00BA3C92" w:rsidRDefault="00BA3C9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4C5687FC" w14:textId="77777777" w:rsidR="00BA3C92" w:rsidRDefault="00452DA8">
            <w:pPr>
              <w:pStyle w:val="TableParagraph"/>
              <w:spacing w:before="0"/>
              <w:ind w:left="141" w:right="123"/>
              <w:jc w:val="center"/>
              <w:rPr>
                <w:sz w:val="21"/>
              </w:rPr>
            </w:pPr>
            <w:r>
              <w:rPr>
                <w:sz w:val="21"/>
              </w:rPr>
              <w:t>Pozīcija</w:t>
            </w:r>
          </w:p>
        </w:tc>
        <w:tc>
          <w:tcPr>
            <w:tcW w:w="4459" w:type="dxa"/>
            <w:shd w:val="clear" w:color="auto" w:fill="D9D9D9"/>
          </w:tcPr>
          <w:p w14:paraId="2EAB9C53" w14:textId="77777777" w:rsidR="00BA3C92" w:rsidRDefault="00BA3C9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0898E476" w14:textId="77777777" w:rsidR="00BA3C92" w:rsidRDefault="00452DA8">
            <w:pPr>
              <w:pStyle w:val="TableParagraph"/>
              <w:spacing w:before="0"/>
              <w:ind w:left="1884" w:right="1865"/>
              <w:jc w:val="center"/>
              <w:rPr>
                <w:sz w:val="21"/>
              </w:rPr>
            </w:pPr>
            <w:r>
              <w:rPr>
                <w:sz w:val="21"/>
              </w:rPr>
              <w:t>Rādītāji</w:t>
            </w:r>
          </w:p>
        </w:tc>
        <w:tc>
          <w:tcPr>
            <w:tcW w:w="1481" w:type="dxa"/>
            <w:shd w:val="clear" w:color="auto" w:fill="D9D9D9"/>
          </w:tcPr>
          <w:p w14:paraId="6C814135" w14:textId="77777777" w:rsidR="00BA3C92" w:rsidRDefault="00BA3C9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35AF6CE4" w14:textId="77777777" w:rsidR="00BA3C92" w:rsidRDefault="00452DA8">
            <w:pPr>
              <w:pStyle w:val="TableParagraph"/>
              <w:spacing w:before="0"/>
              <w:ind w:left="241" w:right="2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Mērv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450" w:type="dxa"/>
            <w:shd w:val="clear" w:color="auto" w:fill="D9D9D9"/>
          </w:tcPr>
          <w:p w14:paraId="25F12A31" w14:textId="77777777" w:rsidR="00BA3C92" w:rsidRDefault="00452DA8">
            <w:pPr>
              <w:pStyle w:val="TableParagraph"/>
              <w:spacing w:before="172" w:line="268" w:lineRule="auto"/>
              <w:ind w:left="429" w:hanging="140"/>
              <w:rPr>
                <w:sz w:val="21"/>
              </w:rPr>
            </w:pPr>
            <w:r>
              <w:rPr>
                <w:sz w:val="21"/>
              </w:rPr>
              <w:t>Faktiskais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2020.g</w:t>
            </w:r>
          </w:p>
        </w:tc>
        <w:tc>
          <w:tcPr>
            <w:tcW w:w="1373" w:type="dxa"/>
            <w:shd w:val="clear" w:color="auto" w:fill="D9D9D9"/>
          </w:tcPr>
          <w:p w14:paraId="2FEC5898" w14:textId="77777777" w:rsidR="00BA3C92" w:rsidRDefault="00BA3C9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190F7AF0" w14:textId="77777777" w:rsidR="00BA3C92" w:rsidRDefault="00452DA8">
            <w:pPr>
              <w:pStyle w:val="TableParagraph"/>
              <w:spacing w:before="0"/>
              <w:ind w:left="277" w:right="259"/>
              <w:jc w:val="center"/>
              <w:rPr>
                <w:sz w:val="21"/>
              </w:rPr>
            </w:pPr>
            <w:r>
              <w:rPr>
                <w:sz w:val="21"/>
              </w:rPr>
              <w:t>Projekts</w:t>
            </w:r>
          </w:p>
        </w:tc>
      </w:tr>
      <w:tr w:rsidR="00BA3C92" w14:paraId="3CD9FFCC" w14:textId="77777777">
        <w:trPr>
          <w:trHeight w:val="282"/>
        </w:trPr>
        <w:tc>
          <w:tcPr>
            <w:tcW w:w="986" w:type="dxa"/>
          </w:tcPr>
          <w:p w14:paraId="59B2849A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1.1.</w:t>
            </w:r>
          </w:p>
        </w:tc>
        <w:tc>
          <w:tcPr>
            <w:tcW w:w="4459" w:type="dxa"/>
          </w:tcPr>
          <w:p w14:paraId="3095FF62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Pātērētājiem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nodotais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siltumenerģijas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daudzums</w:t>
            </w:r>
          </w:p>
        </w:tc>
        <w:tc>
          <w:tcPr>
            <w:tcW w:w="1481" w:type="dxa"/>
          </w:tcPr>
          <w:p w14:paraId="0573319D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MWH/gadā</w:t>
            </w:r>
          </w:p>
        </w:tc>
        <w:tc>
          <w:tcPr>
            <w:tcW w:w="1450" w:type="dxa"/>
          </w:tcPr>
          <w:p w14:paraId="2F4313CD" w14:textId="77777777" w:rsidR="00BA3C92" w:rsidRDefault="00452DA8">
            <w:pPr>
              <w:pStyle w:val="TableParagraph"/>
              <w:ind w:right="344"/>
              <w:jc w:val="right"/>
              <w:rPr>
                <w:sz w:val="19"/>
              </w:rPr>
            </w:pPr>
            <w:r>
              <w:rPr>
                <w:sz w:val="19"/>
              </w:rPr>
              <w:t>4887.780</w:t>
            </w:r>
          </w:p>
        </w:tc>
        <w:tc>
          <w:tcPr>
            <w:tcW w:w="1373" w:type="dxa"/>
          </w:tcPr>
          <w:p w14:paraId="3B5B690E" w14:textId="77777777" w:rsidR="00BA3C92" w:rsidRDefault="00452DA8">
            <w:pPr>
              <w:pStyle w:val="TableParagraph"/>
              <w:spacing w:before="18"/>
              <w:ind w:left="277" w:right="262"/>
              <w:jc w:val="center"/>
              <w:rPr>
                <w:sz w:val="21"/>
              </w:rPr>
            </w:pPr>
            <w:r>
              <w:rPr>
                <w:sz w:val="21"/>
              </w:rPr>
              <w:t>5330.000</w:t>
            </w:r>
          </w:p>
        </w:tc>
      </w:tr>
      <w:tr w:rsidR="00BA3C92" w14:paraId="4A973CA8" w14:textId="77777777">
        <w:trPr>
          <w:trHeight w:val="282"/>
        </w:trPr>
        <w:tc>
          <w:tcPr>
            <w:tcW w:w="986" w:type="dxa"/>
          </w:tcPr>
          <w:p w14:paraId="12371A6A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1.2.</w:t>
            </w:r>
          </w:p>
        </w:tc>
        <w:tc>
          <w:tcPr>
            <w:tcW w:w="4459" w:type="dxa"/>
          </w:tcPr>
          <w:p w14:paraId="66FD1E29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Pārvades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zudumi</w:t>
            </w:r>
          </w:p>
        </w:tc>
        <w:tc>
          <w:tcPr>
            <w:tcW w:w="1481" w:type="dxa"/>
          </w:tcPr>
          <w:p w14:paraId="177AF9F1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MWH/gadā</w:t>
            </w:r>
          </w:p>
        </w:tc>
        <w:tc>
          <w:tcPr>
            <w:tcW w:w="1450" w:type="dxa"/>
          </w:tcPr>
          <w:p w14:paraId="63D34D5E" w14:textId="77777777" w:rsidR="00BA3C92" w:rsidRDefault="00452DA8">
            <w:pPr>
              <w:pStyle w:val="TableParagraph"/>
              <w:ind w:right="344"/>
              <w:jc w:val="right"/>
              <w:rPr>
                <w:sz w:val="19"/>
              </w:rPr>
            </w:pPr>
            <w:r>
              <w:rPr>
                <w:sz w:val="19"/>
              </w:rPr>
              <w:t>1121.980</w:t>
            </w:r>
          </w:p>
        </w:tc>
        <w:tc>
          <w:tcPr>
            <w:tcW w:w="1373" w:type="dxa"/>
          </w:tcPr>
          <w:p w14:paraId="3C4BFF8B" w14:textId="77777777" w:rsidR="00BA3C92" w:rsidRDefault="00452DA8">
            <w:pPr>
              <w:pStyle w:val="TableParagraph"/>
              <w:spacing w:before="18"/>
              <w:ind w:left="277" w:right="262"/>
              <w:jc w:val="center"/>
              <w:rPr>
                <w:sz w:val="21"/>
              </w:rPr>
            </w:pPr>
            <w:r>
              <w:rPr>
                <w:sz w:val="21"/>
              </w:rPr>
              <w:t>1170.000</w:t>
            </w:r>
          </w:p>
        </w:tc>
      </w:tr>
      <w:tr w:rsidR="00BA3C92" w14:paraId="7DFEAF03" w14:textId="77777777">
        <w:trPr>
          <w:trHeight w:val="282"/>
        </w:trPr>
        <w:tc>
          <w:tcPr>
            <w:tcW w:w="986" w:type="dxa"/>
          </w:tcPr>
          <w:p w14:paraId="26FEC59C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1.3.</w:t>
            </w:r>
          </w:p>
        </w:tc>
        <w:tc>
          <w:tcPr>
            <w:tcW w:w="4459" w:type="dxa"/>
          </w:tcPr>
          <w:p w14:paraId="16EFBD94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Saražotā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siltumenerģija</w:t>
            </w:r>
          </w:p>
        </w:tc>
        <w:tc>
          <w:tcPr>
            <w:tcW w:w="1481" w:type="dxa"/>
          </w:tcPr>
          <w:p w14:paraId="06488A52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MWH/gadā</w:t>
            </w:r>
          </w:p>
        </w:tc>
        <w:tc>
          <w:tcPr>
            <w:tcW w:w="1450" w:type="dxa"/>
          </w:tcPr>
          <w:p w14:paraId="27EF1E11" w14:textId="77777777" w:rsidR="00BA3C92" w:rsidRDefault="00452DA8">
            <w:pPr>
              <w:pStyle w:val="TableParagraph"/>
              <w:ind w:right="344"/>
              <w:jc w:val="right"/>
              <w:rPr>
                <w:sz w:val="19"/>
              </w:rPr>
            </w:pPr>
            <w:r>
              <w:rPr>
                <w:sz w:val="19"/>
              </w:rPr>
              <w:t>6009.760</w:t>
            </w:r>
          </w:p>
        </w:tc>
        <w:tc>
          <w:tcPr>
            <w:tcW w:w="1373" w:type="dxa"/>
          </w:tcPr>
          <w:p w14:paraId="1B614772" w14:textId="77777777" w:rsidR="00BA3C92" w:rsidRDefault="00452DA8">
            <w:pPr>
              <w:pStyle w:val="TableParagraph"/>
              <w:spacing w:before="18"/>
              <w:ind w:left="277" w:right="262"/>
              <w:jc w:val="center"/>
              <w:rPr>
                <w:sz w:val="21"/>
              </w:rPr>
            </w:pPr>
            <w:r>
              <w:rPr>
                <w:sz w:val="21"/>
              </w:rPr>
              <w:t>6500.000</w:t>
            </w:r>
          </w:p>
        </w:tc>
      </w:tr>
    </w:tbl>
    <w:p w14:paraId="2E8CF4AF" w14:textId="77777777" w:rsidR="00BA3C92" w:rsidRDefault="00BA3C92">
      <w:pPr>
        <w:spacing w:before="1"/>
        <w:rPr>
          <w:b/>
          <w:i/>
          <w:sz w:val="27"/>
        </w:rPr>
      </w:pPr>
    </w:p>
    <w:p w14:paraId="7093BB4F" w14:textId="77777777" w:rsidR="00BA3C92" w:rsidRDefault="00452DA8">
      <w:pPr>
        <w:pStyle w:val="Sarakstarindkopa"/>
        <w:numPr>
          <w:ilvl w:val="0"/>
          <w:numId w:val="1"/>
        </w:numPr>
        <w:tabs>
          <w:tab w:val="left" w:pos="348"/>
        </w:tabs>
        <w:spacing w:before="0" w:after="44"/>
        <w:ind w:left="348" w:hanging="195"/>
        <w:rPr>
          <w:b/>
          <w:i/>
          <w:sz w:val="19"/>
        </w:rPr>
      </w:pPr>
      <w:r>
        <w:rPr>
          <w:b/>
          <w:i/>
          <w:sz w:val="19"/>
        </w:rPr>
        <w:t>Siltuma</w:t>
      </w:r>
      <w:r>
        <w:rPr>
          <w:b/>
          <w:i/>
          <w:spacing w:val="20"/>
          <w:sz w:val="19"/>
        </w:rPr>
        <w:t xml:space="preserve"> </w:t>
      </w:r>
      <w:r>
        <w:rPr>
          <w:b/>
          <w:i/>
          <w:sz w:val="19"/>
        </w:rPr>
        <w:t>enerģijas</w:t>
      </w:r>
      <w:r>
        <w:rPr>
          <w:b/>
          <w:i/>
          <w:spacing w:val="21"/>
          <w:sz w:val="19"/>
        </w:rPr>
        <w:t xml:space="preserve"> </w:t>
      </w:r>
      <w:r>
        <w:rPr>
          <w:b/>
          <w:i/>
          <w:sz w:val="19"/>
        </w:rPr>
        <w:t>tarifa</w:t>
      </w:r>
      <w:r>
        <w:rPr>
          <w:b/>
          <w:i/>
          <w:spacing w:val="21"/>
          <w:sz w:val="19"/>
        </w:rPr>
        <w:t xml:space="preserve"> </w:t>
      </w:r>
      <w:r>
        <w:rPr>
          <w:b/>
          <w:i/>
          <w:sz w:val="19"/>
        </w:rPr>
        <w:t>veidojošās</w:t>
      </w:r>
      <w:r>
        <w:rPr>
          <w:b/>
          <w:i/>
          <w:spacing w:val="21"/>
          <w:sz w:val="19"/>
        </w:rPr>
        <w:t xml:space="preserve"> </w:t>
      </w:r>
      <w:r>
        <w:rPr>
          <w:b/>
          <w:i/>
          <w:sz w:val="19"/>
        </w:rPr>
        <w:t>izmaksas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459"/>
        <w:gridCol w:w="1481"/>
        <w:gridCol w:w="1450"/>
        <w:gridCol w:w="1373"/>
      </w:tblGrid>
      <w:tr w:rsidR="00BA3C92" w14:paraId="3F35935A" w14:textId="77777777">
        <w:trPr>
          <w:trHeight w:val="729"/>
        </w:trPr>
        <w:tc>
          <w:tcPr>
            <w:tcW w:w="986" w:type="dxa"/>
            <w:shd w:val="clear" w:color="auto" w:fill="D9D9D9"/>
          </w:tcPr>
          <w:p w14:paraId="6E85A874" w14:textId="77777777" w:rsidR="00BA3C92" w:rsidRDefault="00BA3C9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189C5391" w14:textId="77777777" w:rsidR="00BA3C92" w:rsidRDefault="00452DA8">
            <w:pPr>
              <w:pStyle w:val="TableParagraph"/>
              <w:spacing w:before="0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Pozīcija</w:t>
            </w:r>
          </w:p>
        </w:tc>
        <w:tc>
          <w:tcPr>
            <w:tcW w:w="4459" w:type="dxa"/>
            <w:shd w:val="clear" w:color="auto" w:fill="D9D9D9"/>
          </w:tcPr>
          <w:p w14:paraId="403EAB08" w14:textId="77777777" w:rsidR="00BA3C92" w:rsidRDefault="00BA3C9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3F342514" w14:textId="77777777" w:rsidR="00BA3C92" w:rsidRDefault="00452DA8">
            <w:pPr>
              <w:pStyle w:val="TableParagraph"/>
              <w:spacing w:before="0"/>
              <w:ind w:left="1881" w:right="1865"/>
              <w:jc w:val="center"/>
              <w:rPr>
                <w:sz w:val="19"/>
              </w:rPr>
            </w:pPr>
            <w:r>
              <w:rPr>
                <w:sz w:val="19"/>
              </w:rPr>
              <w:t>Rādītāji</w:t>
            </w:r>
          </w:p>
        </w:tc>
        <w:tc>
          <w:tcPr>
            <w:tcW w:w="1481" w:type="dxa"/>
            <w:shd w:val="clear" w:color="auto" w:fill="D9D9D9"/>
          </w:tcPr>
          <w:p w14:paraId="4E7F3B91" w14:textId="77777777" w:rsidR="00BA3C92" w:rsidRDefault="00BA3C9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021D1893" w14:textId="77777777" w:rsidR="00BA3C92" w:rsidRDefault="00452DA8">
            <w:pPr>
              <w:pStyle w:val="TableParagraph"/>
              <w:spacing w:before="0"/>
              <w:ind w:left="241" w:right="22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Mērv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450" w:type="dxa"/>
            <w:shd w:val="clear" w:color="auto" w:fill="D9D9D9"/>
          </w:tcPr>
          <w:p w14:paraId="31446C49" w14:textId="77777777" w:rsidR="00BA3C92" w:rsidRDefault="00BA3C9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28FAFECB" w14:textId="77777777" w:rsidR="00BA3C92" w:rsidRDefault="00452DA8">
            <w:pPr>
              <w:pStyle w:val="TableParagraph"/>
              <w:spacing w:before="0"/>
              <w:ind w:left="453"/>
              <w:rPr>
                <w:sz w:val="19"/>
              </w:rPr>
            </w:pPr>
            <w:r>
              <w:rPr>
                <w:sz w:val="19"/>
              </w:rPr>
              <w:t>esošais</w:t>
            </w:r>
          </w:p>
        </w:tc>
        <w:tc>
          <w:tcPr>
            <w:tcW w:w="1373" w:type="dxa"/>
            <w:shd w:val="clear" w:color="auto" w:fill="D9D9D9"/>
          </w:tcPr>
          <w:p w14:paraId="400D8D29" w14:textId="77777777" w:rsidR="00BA3C92" w:rsidRDefault="00BA3C92">
            <w:pPr>
              <w:pStyle w:val="TableParagraph"/>
              <w:spacing w:before="0"/>
              <w:rPr>
                <w:b/>
                <w:i/>
                <w:sz w:val="21"/>
              </w:rPr>
            </w:pPr>
          </w:p>
          <w:p w14:paraId="62ED2872" w14:textId="77777777" w:rsidR="00BA3C92" w:rsidRDefault="00452DA8">
            <w:pPr>
              <w:pStyle w:val="TableParagraph"/>
              <w:spacing w:before="0"/>
              <w:ind w:left="343"/>
              <w:rPr>
                <w:sz w:val="21"/>
              </w:rPr>
            </w:pPr>
            <w:r>
              <w:rPr>
                <w:sz w:val="21"/>
              </w:rPr>
              <w:t>Projekts</w:t>
            </w:r>
          </w:p>
        </w:tc>
      </w:tr>
      <w:tr w:rsidR="00BA3C92" w14:paraId="551B0E84" w14:textId="77777777">
        <w:trPr>
          <w:trHeight w:val="282"/>
        </w:trPr>
        <w:tc>
          <w:tcPr>
            <w:tcW w:w="986" w:type="dxa"/>
            <w:shd w:val="clear" w:color="auto" w:fill="D9D9D9"/>
          </w:tcPr>
          <w:p w14:paraId="0562B9CB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9" w:type="dxa"/>
            <w:shd w:val="clear" w:color="auto" w:fill="D9D9D9"/>
          </w:tcPr>
          <w:p w14:paraId="377E48E9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1" w:type="dxa"/>
            <w:shd w:val="clear" w:color="auto" w:fill="D9D9D9"/>
          </w:tcPr>
          <w:p w14:paraId="02BFD3E9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0" w:type="dxa"/>
            <w:shd w:val="clear" w:color="auto" w:fill="D9D9D9"/>
          </w:tcPr>
          <w:p w14:paraId="14314D24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73" w:type="dxa"/>
            <w:shd w:val="clear" w:color="auto" w:fill="D9D9D9"/>
          </w:tcPr>
          <w:p w14:paraId="42691A19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A3C92" w14:paraId="44D6E0B5" w14:textId="77777777">
        <w:trPr>
          <w:trHeight w:val="282"/>
        </w:trPr>
        <w:tc>
          <w:tcPr>
            <w:tcW w:w="986" w:type="dxa"/>
          </w:tcPr>
          <w:p w14:paraId="0A08CB34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2.1.</w:t>
            </w:r>
          </w:p>
        </w:tc>
        <w:tc>
          <w:tcPr>
            <w:tcW w:w="4459" w:type="dxa"/>
          </w:tcPr>
          <w:p w14:paraId="0E6836ED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Kurināmais</w:t>
            </w:r>
          </w:p>
        </w:tc>
        <w:tc>
          <w:tcPr>
            <w:tcW w:w="1481" w:type="dxa"/>
          </w:tcPr>
          <w:p w14:paraId="4F0FDBF1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2E758F15" w14:textId="77777777" w:rsidR="00BA3C92" w:rsidRDefault="00452DA8">
            <w:pPr>
              <w:pStyle w:val="TableParagraph"/>
              <w:ind w:left="297"/>
              <w:rPr>
                <w:i/>
                <w:sz w:val="19"/>
              </w:rPr>
            </w:pPr>
            <w:r>
              <w:rPr>
                <w:i/>
                <w:sz w:val="19"/>
              </w:rPr>
              <w:t>103370.00</w:t>
            </w:r>
          </w:p>
        </w:tc>
        <w:tc>
          <w:tcPr>
            <w:tcW w:w="1373" w:type="dxa"/>
          </w:tcPr>
          <w:p w14:paraId="6EFEECFF" w14:textId="77777777" w:rsidR="00BA3C92" w:rsidRDefault="00452DA8">
            <w:pPr>
              <w:pStyle w:val="TableParagraph"/>
              <w:spacing w:before="18"/>
              <w:ind w:right="23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108538.50</w:t>
            </w:r>
          </w:p>
        </w:tc>
      </w:tr>
      <w:tr w:rsidR="00BA3C92" w14:paraId="350C0934" w14:textId="77777777">
        <w:trPr>
          <w:trHeight w:val="282"/>
        </w:trPr>
        <w:tc>
          <w:tcPr>
            <w:tcW w:w="986" w:type="dxa"/>
          </w:tcPr>
          <w:p w14:paraId="02775327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2.2.</w:t>
            </w:r>
          </w:p>
        </w:tc>
        <w:tc>
          <w:tcPr>
            <w:tcW w:w="4459" w:type="dxa"/>
          </w:tcPr>
          <w:p w14:paraId="36BDB903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Elektroenerģija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PVN</w:t>
            </w:r>
          </w:p>
        </w:tc>
        <w:tc>
          <w:tcPr>
            <w:tcW w:w="1481" w:type="dxa"/>
          </w:tcPr>
          <w:p w14:paraId="276F8AA0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7D25E121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9135.00</w:t>
            </w:r>
          </w:p>
        </w:tc>
        <w:tc>
          <w:tcPr>
            <w:tcW w:w="1373" w:type="dxa"/>
          </w:tcPr>
          <w:p w14:paraId="313ABA5B" w14:textId="77777777" w:rsidR="00BA3C92" w:rsidRDefault="00452DA8">
            <w:pPr>
              <w:pStyle w:val="TableParagraph"/>
              <w:spacing w:before="18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11875.50</w:t>
            </w:r>
          </w:p>
        </w:tc>
      </w:tr>
      <w:tr w:rsidR="00BA3C92" w14:paraId="217050F8" w14:textId="77777777">
        <w:trPr>
          <w:trHeight w:val="282"/>
        </w:trPr>
        <w:tc>
          <w:tcPr>
            <w:tcW w:w="986" w:type="dxa"/>
          </w:tcPr>
          <w:p w14:paraId="29C9E90F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2.3.</w:t>
            </w:r>
          </w:p>
        </w:tc>
        <w:tc>
          <w:tcPr>
            <w:tcW w:w="4459" w:type="dxa"/>
          </w:tcPr>
          <w:p w14:paraId="41FE9DC5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Darba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samaksa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VSAOI</w:t>
            </w:r>
          </w:p>
        </w:tc>
        <w:tc>
          <w:tcPr>
            <w:tcW w:w="1481" w:type="dxa"/>
          </w:tcPr>
          <w:p w14:paraId="5FF766AE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312B126E" w14:textId="77777777" w:rsidR="00BA3C92" w:rsidRDefault="00452DA8">
            <w:pPr>
              <w:pStyle w:val="TableParagraph"/>
              <w:ind w:left="362"/>
              <w:rPr>
                <w:sz w:val="19"/>
              </w:rPr>
            </w:pPr>
            <w:r>
              <w:rPr>
                <w:sz w:val="19"/>
              </w:rPr>
              <w:t>88978.62</w:t>
            </w:r>
          </w:p>
        </w:tc>
        <w:tc>
          <w:tcPr>
            <w:tcW w:w="1373" w:type="dxa"/>
          </w:tcPr>
          <w:p w14:paraId="5C6ECB0B" w14:textId="77777777" w:rsidR="00BA3C92" w:rsidRDefault="00452DA8">
            <w:pPr>
              <w:pStyle w:val="TableParagraph"/>
              <w:spacing w:before="18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88978.62</w:t>
            </w:r>
          </w:p>
        </w:tc>
      </w:tr>
      <w:tr w:rsidR="00BA3C92" w14:paraId="2CEF00BA" w14:textId="77777777">
        <w:trPr>
          <w:trHeight w:val="282"/>
        </w:trPr>
        <w:tc>
          <w:tcPr>
            <w:tcW w:w="986" w:type="dxa"/>
          </w:tcPr>
          <w:p w14:paraId="6CDF0A1D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2.4.</w:t>
            </w:r>
          </w:p>
        </w:tc>
        <w:tc>
          <w:tcPr>
            <w:tcW w:w="4459" w:type="dxa"/>
          </w:tcPr>
          <w:p w14:paraId="4393FA70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Pamatlīdzekļu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nolietojums</w:t>
            </w:r>
          </w:p>
        </w:tc>
        <w:tc>
          <w:tcPr>
            <w:tcW w:w="1481" w:type="dxa"/>
          </w:tcPr>
          <w:p w14:paraId="1EFB76ED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300E2C94" w14:textId="77777777" w:rsidR="00BA3C92" w:rsidRDefault="00452DA8">
            <w:pPr>
              <w:pStyle w:val="TableParagraph"/>
              <w:ind w:left="362"/>
              <w:rPr>
                <w:sz w:val="19"/>
              </w:rPr>
            </w:pPr>
            <w:r>
              <w:rPr>
                <w:sz w:val="19"/>
              </w:rPr>
              <w:t>28000.00</w:t>
            </w:r>
          </w:p>
        </w:tc>
        <w:tc>
          <w:tcPr>
            <w:tcW w:w="1373" w:type="dxa"/>
          </w:tcPr>
          <w:p w14:paraId="2AD0F25F" w14:textId="77777777" w:rsidR="00BA3C92" w:rsidRDefault="00452DA8">
            <w:pPr>
              <w:pStyle w:val="TableParagraph"/>
              <w:spacing w:before="18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28000.00</w:t>
            </w:r>
          </w:p>
        </w:tc>
      </w:tr>
      <w:tr w:rsidR="00BA3C92" w14:paraId="0D9D08D0" w14:textId="77777777">
        <w:trPr>
          <w:trHeight w:val="282"/>
        </w:trPr>
        <w:tc>
          <w:tcPr>
            <w:tcW w:w="986" w:type="dxa"/>
          </w:tcPr>
          <w:p w14:paraId="67FBADB8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2.5.</w:t>
            </w:r>
          </w:p>
        </w:tc>
        <w:tc>
          <w:tcPr>
            <w:tcW w:w="4459" w:type="dxa"/>
          </w:tcPr>
          <w:p w14:paraId="3D4456FE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Izdevumi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iekārtu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apkopei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uzturēšanai</w:t>
            </w:r>
          </w:p>
        </w:tc>
        <w:tc>
          <w:tcPr>
            <w:tcW w:w="1481" w:type="dxa"/>
          </w:tcPr>
          <w:p w14:paraId="01CA1E60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41FC0305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2360.00</w:t>
            </w:r>
          </w:p>
        </w:tc>
        <w:tc>
          <w:tcPr>
            <w:tcW w:w="1373" w:type="dxa"/>
          </w:tcPr>
          <w:p w14:paraId="7C0CAEDB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2000.00</w:t>
            </w:r>
          </w:p>
        </w:tc>
      </w:tr>
      <w:tr w:rsidR="00BA3C92" w14:paraId="0654BF2D" w14:textId="77777777">
        <w:trPr>
          <w:trHeight w:val="282"/>
        </w:trPr>
        <w:tc>
          <w:tcPr>
            <w:tcW w:w="986" w:type="dxa"/>
          </w:tcPr>
          <w:p w14:paraId="5C67D3C6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2.6.</w:t>
            </w:r>
          </w:p>
        </w:tc>
        <w:tc>
          <w:tcPr>
            <w:tcW w:w="4459" w:type="dxa"/>
          </w:tcPr>
          <w:p w14:paraId="16344652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Materiāli</w:t>
            </w:r>
          </w:p>
        </w:tc>
        <w:tc>
          <w:tcPr>
            <w:tcW w:w="1481" w:type="dxa"/>
          </w:tcPr>
          <w:p w14:paraId="6E7A8723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6D9F3143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1260.00</w:t>
            </w:r>
          </w:p>
        </w:tc>
        <w:tc>
          <w:tcPr>
            <w:tcW w:w="1373" w:type="dxa"/>
          </w:tcPr>
          <w:p w14:paraId="0F31D8BF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1000.00</w:t>
            </w:r>
          </w:p>
        </w:tc>
      </w:tr>
      <w:tr w:rsidR="00BA3C92" w14:paraId="32669FF0" w14:textId="77777777">
        <w:trPr>
          <w:trHeight w:val="282"/>
        </w:trPr>
        <w:tc>
          <w:tcPr>
            <w:tcW w:w="986" w:type="dxa"/>
          </w:tcPr>
          <w:p w14:paraId="7C36E621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2.7.</w:t>
            </w:r>
          </w:p>
        </w:tc>
        <w:tc>
          <w:tcPr>
            <w:tcW w:w="4459" w:type="dxa"/>
          </w:tcPr>
          <w:p w14:paraId="61277673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Administrācijas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izdevumi</w:t>
            </w:r>
          </w:p>
        </w:tc>
        <w:tc>
          <w:tcPr>
            <w:tcW w:w="1481" w:type="dxa"/>
          </w:tcPr>
          <w:p w14:paraId="41F7FA5C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614C7A6E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8163.47</w:t>
            </w:r>
          </w:p>
        </w:tc>
        <w:tc>
          <w:tcPr>
            <w:tcW w:w="1373" w:type="dxa"/>
          </w:tcPr>
          <w:p w14:paraId="4E01B416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3401.44</w:t>
            </w:r>
          </w:p>
        </w:tc>
      </w:tr>
      <w:tr w:rsidR="00BA3C92" w14:paraId="1465FB9D" w14:textId="77777777">
        <w:trPr>
          <w:trHeight w:val="282"/>
        </w:trPr>
        <w:tc>
          <w:tcPr>
            <w:tcW w:w="986" w:type="dxa"/>
          </w:tcPr>
          <w:p w14:paraId="26127BE7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2.8.</w:t>
            </w:r>
          </w:p>
        </w:tc>
        <w:tc>
          <w:tcPr>
            <w:tcW w:w="4459" w:type="dxa"/>
          </w:tcPr>
          <w:p w14:paraId="2E280BDC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Izdevumi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tīklu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CSP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apkopei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uzturēšanai</w:t>
            </w:r>
          </w:p>
        </w:tc>
        <w:tc>
          <w:tcPr>
            <w:tcW w:w="1481" w:type="dxa"/>
          </w:tcPr>
          <w:p w14:paraId="515BC093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47F7B672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1774.62</w:t>
            </w:r>
          </w:p>
        </w:tc>
        <w:tc>
          <w:tcPr>
            <w:tcW w:w="1373" w:type="dxa"/>
          </w:tcPr>
          <w:p w14:paraId="051F149A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1774.62</w:t>
            </w:r>
          </w:p>
        </w:tc>
      </w:tr>
      <w:tr w:rsidR="00BA3C92" w14:paraId="0E59EF19" w14:textId="77777777">
        <w:trPr>
          <w:trHeight w:val="282"/>
        </w:trPr>
        <w:tc>
          <w:tcPr>
            <w:tcW w:w="986" w:type="dxa"/>
          </w:tcPr>
          <w:p w14:paraId="27727B32" w14:textId="77777777" w:rsidR="00BA3C92" w:rsidRDefault="00452DA8">
            <w:pPr>
              <w:pStyle w:val="TableParagraph"/>
              <w:ind w:left="140" w:right="123"/>
              <w:jc w:val="center"/>
              <w:rPr>
                <w:sz w:val="19"/>
              </w:rPr>
            </w:pPr>
            <w:r>
              <w:rPr>
                <w:sz w:val="19"/>
              </w:rPr>
              <w:t>2.9.</w:t>
            </w:r>
          </w:p>
        </w:tc>
        <w:tc>
          <w:tcPr>
            <w:tcW w:w="4459" w:type="dxa"/>
          </w:tcPr>
          <w:p w14:paraId="6DECF9BD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Tiesvedības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izdevumi</w:t>
            </w:r>
          </w:p>
        </w:tc>
        <w:tc>
          <w:tcPr>
            <w:tcW w:w="1481" w:type="dxa"/>
          </w:tcPr>
          <w:p w14:paraId="3735B9ED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232A9317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2608.40</w:t>
            </w:r>
          </w:p>
        </w:tc>
        <w:tc>
          <w:tcPr>
            <w:tcW w:w="1373" w:type="dxa"/>
          </w:tcPr>
          <w:p w14:paraId="3359929A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2608.40</w:t>
            </w:r>
          </w:p>
        </w:tc>
      </w:tr>
      <w:tr w:rsidR="00BA3C92" w14:paraId="4DF578F5" w14:textId="77777777">
        <w:trPr>
          <w:trHeight w:val="282"/>
        </w:trPr>
        <w:tc>
          <w:tcPr>
            <w:tcW w:w="986" w:type="dxa"/>
          </w:tcPr>
          <w:p w14:paraId="2B363AB2" w14:textId="77777777" w:rsidR="00BA3C92" w:rsidRDefault="00452DA8">
            <w:pPr>
              <w:pStyle w:val="TableParagraph"/>
              <w:ind w:left="141" w:right="121"/>
              <w:jc w:val="center"/>
              <w:rPr>
                <w:sz w:val="19"/>
              </w:rPr>
            </w:pPr>
            <w:r>
              <w:rPr>
                <w:sz w:val="19"/>
              </w:rPr>
              <w:t>2.10.</w:t>
            </w:r>
          </w:p>
        </w:tc>
        <w:tc>
          <w:tcPr>
            <w:tcW w:w="4459" w:type="dxa"/>
          </w:tcPr>
          <w:p w14:paraId="5A76835F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Neparedzēti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izdevumi</w:t>
            </w:r>
          </w:p>
        </w:tc>
        <w:tc>
          <w:tcPr>
            <w:tcW w:w="1481" w:type="dxa"/>
          </w:tcPr>
          <w:p w14:paraId="0F9AC302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3F37E1FE" w14:textId="77777777" w:rsidR="00BA3C92" w:rsidRDefault="00452DA8">
            <w:pPr>
              <w:pStyle w:val="TableParagraph"/>
              <w:ind w:left="461"/>
              <w:rPr>
                <w:sz w:val="19"/>
              </w:rPr>
            </w:pPr>
            <w:r>
              <w:rPr>
                <w:sz w:val="19"/>
              </w:rPr>
              <w:t>300.00</w:t>
            </w:r>
          </w:p>
        </w:tc>
        <w:tc>
          <w:tcPr>
            <w:tcW w:w="1373" w:type="dxa"/>
          </w:tcPr>
          <w:p w14:paraId="5DE5A4F0" w14:textId="77777777" w:rsidR="00BA3C92" w:rsidRDefault="00452DA8">
            <w:pPr>
              <w:pStyle w:val="TableParagraph"/>
              <w:spacing w:before="18"/>
              <w:ind w:left="395"/>
              <w:rPr>
                <w:sz w:val="21"/>
              </w:rPr>
            </w:pPr>
            <w:r>
              <w:rPr>
                <w:sz w:val="21"/>
              </w:rPr>
              <w:t>200.00</w:t>
            </w:r>
          </w:p>
        </w:tc>
      </w:tr>
      <w:tr w:rsidR="00BA3C92" w14:paraId="1F123F04" w14:textId="77777777">
        <w:trPr>
          <w:trHeight w:val="282"/>
        </w:trPr>
        <w:tc>
          <w:tcPr>
            <w:tcW w:w="986" w:type="dxa"/>
          </w:tcPr>
          <w:p w14:paraId="5D2E2CD0" w14:textId="77777777" w:rsidR="00BA3C92" w:rsidRDefault="00452DA8">
            <w:pPr>
              <w:pStyle w:val="TableParagraph"/>
              <w:ind w:left="141" w:right="121"/>
              <w:jc w:val="center"/>
              <w:rPr>
                <w:sz w:val="19"/>
              </w:rPr>
            </w:pPr>
            <w:r>
              <w:rPr>
                <w:sz w:val="19"/>
              </w:rPr>
              <w:t>2.11.</w:t>
            </w:r>
          </w:p>
        </w:tc>
        <w:tc>
          <w:tcPr>
            <w:tcW w:w="4459" w:type="dxa"/>
          </w:tcPr>
          <w:p w14:paraId="4F7A1149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Dabas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resursu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nodoklis</w:t>
            </w:r>
          </w:p>
        </w:tc>
        <w:tc>
          <w:tcPr>
            <w:tcW w:w="1481" w:type="dxa"/>
          </w:tcPr>
          <w:p w14:paraId="18F602AD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30D16291" w14:textId="77777777" w:rsidR="00BA3C92" w:rsidRDefault="00452DA8">
            <w:pPr>
              <w:pStyle w:val="TableParagraph"/>
              <w:ind w:left="413"/>
              <w:rPr>
                <w:sz w:val="19"/>
              </w:rPr>
            </w:pPr>
            <w:r>
              <w:rPr>
                <w:sz w:val="19"/>
              </w:rPr>
              <w:t>1257.63</w:t>
            </w:r>
          </w:p>
        </w:tc>
        <w:tc>
          <w:tcPr>
            <w:tcW w:w="1373" w:type="dxa"/>
          </w:tcPr>
          <w:p w14:paraId="6BBF2599" w14:textId="77777777" w:rsidR="00BA3C92" w:rsidRDefault="00452DA8">
            <w:pPr>
              <w:pStyle w:val="TableParagraph"/>
              <w:spacing w:before="18"/>
              <w:ind w:left="343"/>
              <w:rPr>
                <w:sz w:val="21"/>
              </w:rPr>
            </w:pPr>
            <w:r>
              <w:rPr>
                <w:sz w:val="21"/>
              </w:rPr>
              <w:t>1300.00</w:t>
            </w:r>
          </w:p>
        </w:tc>
      </w:tr>
      <w:tr w:rsidR="00BA3C92" w14:paraId="7A169B4A" w14:textId="77777777">
        <w:trPr>
          <w:trHeight w:val="282"/>
        </w:trPr>
        <w:tc>
          <w:tcPr>
            <w:tcW w:w="986" w:type="dxa"/>
          </w:tcPr>
          <w:p w14:paraId="1A084D9A" w14:textId="77777777" w:rsidR="00BA3C92" w:rsidRDefault="00452DA8">
            <w:pPr>
              <w:pStyle w:val="TableParagraph"/>
              <w:ind w:left="141" w:right="121"/>
              <w:jc w:val="center"/>
              <w:rPr>
                <w:sz w:val="19"/>
              </w:rPr>
            </w:pPr>
            <w:r>
              <w:rPr>
                <w:sz w:val="19"/>
              </w:rPr>
              <w:t>2.12.</w:t>
            </w:r>
          </w:p>
        </w:tc>
        <w:tc>
          <w:tcPr>
            <w:tcW w:w="4459" w:type="dxa"/>
          </w:tcPr>
          <w:p w14:paraId="4B95DBEB" w14:textId="77777777" w:rsidR="00BA3C92" w:rsidRDefault="00452DA8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Zudumu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izmaksas</w:t>
            </w:r>
          </w:p>
        </w:tc>
        <w:tc>
          <w:tcPr>
            <w:tcW w:w="1481" w:type="dxa"/>
          </w:tcPr>
          <w:p w14:paraId="4F22B171" w14:textId="77777777" w:rsidR="00BA3C92" w:rsidRDefault="00452DA8">
            <w:pPr>
              <w:pStyle w:val="TableParagraph"/>
              <w:ind w:left="241" w:right="221"/>
              <w:jc w:val="center"/>
              <w:rPr>
                <w:sz w:val="19"/>
              </w:rPr>
            </w:pPr>
            <w:r>
              <w:rPr>
                <w:sz w:val="19"/>
              </w:rPr>
              <w:t>EUR/gadā</w:t>
            </w:r>
          </w:p>
        </w:tc>
        <w:tc>
          <w:tcPr>
            <w:tcW w:w="1450" w:type="dxa"/>
          </w:tcPr>
          <w:p w14:paraId="00FE2B8C" w14:textId="77777777" w:rsidR="00BA3C92" w:rsidRDefault="00452DA8">
            <w:pPr>
              <w:pStyle w:val="TableParagraph"/>
              <w:ind w:left="362"/>
              <w:rPr>
                <w:sz w:val="19"/>
              </w:rPr>
            </w:pPr>
            <w:r>
              <w:rPr>
                <w:sz w:val="19"/>
              </w:rPr>
              <w:t>22569.35</w:t>
            </w:r>
          </w:p>
        </w:tc>
        <w:tc>
          <w:tcPr>
            <w:tcW w:w="1373" w:type="dxa"/>
          </w:tcPr>
          <w:p w14:paraId="31D95820" w14:textId="77777777" w:rsidR="00BA3C92" w:rsidRDefault="00452DA8">
            <w:pPr>
              <w:pStyle w:val="TableParagraph"/>
              <w:spacing w:before="18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22614.40</w:t>
            </w:r>
          </w:p>
        </w:tc>
      </w:tr>
      <w:tr w:rsidR="00BA3C92" w14:paraId="1CB4C3F3" w14:textId="77777777">
        <w:trPr>
          <w:trHeight w:val="282"/>
        </w:trPr>
        <w:tc>
          <w:tcPr>
            <w:tcW w:w="986" w:type="dxa"/>
          </w:tcPr>
          <w:p w14:paraId="50505F27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9" w:type="dxa"/>
          </w:tcPr>
          <w:p w14:paraId="365F47BD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1" w:type="dxa"/>
          </w:tcPr>
          <w:p w14:paraId="004FFF12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0" w:type="dxa"/>
          </w:tcPr>
          <w:p w14:paraId="17F90E1D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73" w:type="dxa"/>
          </w:tcPr>
          <w:p w14:paraId="489F2755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A3C92" w14:paraId="3B3A5889" w14:textId="77777777">
        <w:trPr>
          <w:trHeight w:val="282"/>
        </w:trPr>
        <w:tc>
          <w:tcPr>
            <w:tcW w:w="986" w:type="dxa"/>
          </w:tcPr>
          <w:p w14:paraId="5DCE05AF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9" w:type="dxa"/>
          </w:tcPr>
          <w:p w14:paraId="43BD048F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1" w:type="dxa"/>
          </w:tcPr>
          <w:p w14:paraId="4564B0B3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0" w:type="dxa"/>
          </w:tcPr>
          <w:p w14:paraId="42DB9932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73" w:type="dxa"/>
          </w:tcPr>
          <w:p w14:paraId="7D90E8A7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A3C92" w14:paraId="07E9C007" w14:textId="77777777">
        <w:trPr>
          <w:trHeight w:val="282"/>
        </w:trPr>
        <w:tc>
          <w:tcPr>
            <w:tcW w:w="986" w:type="dxa"/>
          </w:tcPr>
          <w:p w14:paraId="48636200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9" w:type="dxa"/>
          </w:tcPr>
          <w:p w14:paraId="27B378DC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1" w:type="dxa"/>
          </w:tcPr>
          <w:p w14:paraId="2B30681D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0" w:type="dxa"/>
          </w:tcPr>
          <w:p w14:paraId="7B16F25B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73" w:type="dxa"/>
          </w:tcPr>
          <w:p w14:paraId="3A5C7463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A3C92" w14:paraId="35D266E2" w14:textId="77777777">
        <w:trPr>
          <w:trHeight w:val="282"/>
        </w:trPr>
        <w:tc>
          <w:tcPr>
            <w:tcW w:w="986" w:type="dxa"/>
          </w:tcPr>
          <w:p w14:paraId="2D7879A7" w14:textId="77777777" w:rsidR="00BA3C92" w:rsidRDefault="00452DA8">
            <w:pPr>
              <w:pStyle w:val="TableParagraph"/>
              <w:spacing w:before="23" w:line="240" w:lineRule="exact"/>
              <w:ind w:left="140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3.1.</w:t>
            </w:r>
          </w:p>
        </w:tc>
        <w:tc>
          <w:tcPr>
            <w:tcW w:w="4459" w:type="dxa"/>
          </w:tcPr>
          <w:p w14:paraId="01DFBC7C" w14:textId="77777777" w:rsidR="00BA3C92" w:rsidRDefault="00452DA8">
            <w:pPr>
              <w:pStyle w:val="TableParagraph"/>
              <w:spacing w:before="23" w:line="240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Siltumenerģijas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pilnās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izmaksas</w:t>
            </w:r>
          </w:p>
        </w:tc>
        <w:tc>
          <w:tcPr>
            <w:tcW w:w="1481" w:type="dxa"/>
          </w:tcPr>
          <w:p w14:paraId="7F4E9917" w14:textId="77777777" w:rsidR="00BA3C92" w:rsidRDefault="00452DA8">
            <w:pPr>
              <w:pStyle w:val="TableParagraph"/>
              <w:spacing w:before="18"/>
              <w:ind w:left="241" w:right="222"/>
              <w:jc w:val="center"/>
              <w:rPr>
                <w:sz w:val="21"/>
              </w:rPr>
            </w:pPr>
            <w:r>
              <w:rPr>
                <w:sz w:val="21"/>
              </w:rPr>
              <w:t>EUR/gadā</w:t>
            </w:r>
          </w:p>
        </w:tc>
        <w:tc>
          <w:tcPr>
            <w:tcW w:w="1450" w:type="dxa"/>
          </w:tcPr>
          <w:p w14:paraId="05540278" w14:textId="77777777" w:rsidR="00BA3C92" w:rsidRDefault="00452DA8">
            <w:pPr>
              <w:pStyle w:val="TableParagraph"/>
              <w:spacing w:before="23" w:line="240" w:lineRule="exact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269777.09</w:t>
            </w:r>
          </w:p>
        </w:tc>
        <w:tc>
          <w:tcPr>
            <w:tcW w:w="1373" w:type="dxa"/>
          </w:tcPr>
          <w:p w14:paraId="02EF6A6C" w14:textId="77777777" w:rsidR="00BA3C92" w:rsidRDefault="00452DA8">
            <w:pPr>
              <w:pStyle w:val="TableParagraph"/>
              <w:spacing w:before="23" w:line="240" w:lineRule="exact"/>
              <w:ind w:right="2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272291.49</w:t>
            </w:r>
          </w:p>
        </w:tc>
      </w:tr>
      <w:tr w:rsidR="00BA3C92" w14:paraId="1DFCC8C8" w14:textId="77777777">
        <w:trPr>
          <w:trHeight w:val="282"/>
        </w:trPr>
        <w:tc>
          <w:tcPr>
            <w:tcW w:w="986" w:type="dxa"/>
          </w:tcPr>
          <w:p w14:paraId="63C1C80A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59" w:type="dxa"/>
          </w:tcPr>
          <w:p w14:paraId="1C24139B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81" w:type="dxa"/>
          </w:tcPr>
          <w:p w14:paraId="2F10F155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0" w:type="dxa"/>
          </w:tcPr>
          <w:p w14:paraId="3807236B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73" w:type="dxa"/>
          </w:tcPr>
          <w:p w14:paraId="04E69C09" w14:textId="77777777" w:rsidR="00BA3C92" w:rsidRDefault="00BA3C92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A3C92" w14:paraId="022FE3F5" w14:textId="77777777">
        <w:trPr>
          <w:trHeight w:val="282"/>
        </w:trPr>
        <w:tc>
          <w:tcPr>
            <w:tcW w:w="986" w:type="dxa"/>
          </w:tcPr>
          <w:p w14:paraId="05AF6D63" w14:textId="77777777" w:rsidR="00BA3C92" w:rsidRDefault="00452DA8">
            <w:pPr>
              <w:pStyle w:val="TableParagraph"/>
              <w:spacing w:before="23" w:line="240" w:lineRule="exact"/>
              <w:ind w:left="140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3.2.</w:t>
            </w:r>
          </w:p>
        </w:tc>
        <w:tc>
          <w:tcPr>
            <w:tcW w:w="4459" w:type="dxa"/>
          </w:tcPr>
          <w:p w14:paraId="36042271" w14:textId="77777777" w:rsidR="00BA3C92" w:rsidRDefault="00452DA8">
            <w:pPr>
              <w:pStyle w:val="TableParagraph"/>
              <w:spacing w:before="23" w:line="240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Piegādes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izmaksu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tarifs</w:t>
            </w:r>
          </w:p>
        </w:tc>
        <w:tc>
          <w:tcPr>
            <w:tcW w:w="1481" w:type="dxa"/>
          </w:tcPr>
          <w:p w14:paraId="57AA1AB9" w14:textId="77777777" w:rsidR="00BA3C92" w:rsidRDefault="00452DA8">
            <w:pPr>
              <w:pStyle w:val="TableParagraph"/>
              <w:spacing w:before="18"/>
              <w:ind w:left="241" w:right="225"/>
              <w:jc w:val="center"/>
              <w:rPr>
                <w:sz w:val="21"/>
              </w:rPr>
            </w:pPr>
            <w:r>
              <w:rPr>
                <w:sz w:val="21"/>
              </w:rPr>
              <w:t>EUR/</w:t>
            </w:r>
            <w:proofErr w:type="spellStart"/>
            <w:r>
              <w:rPr>
                <w:sz w:val="21"/>
              </w:rPr>
              <w:t>MWh</w:t>
            </w:r>
            <w:proofErr w:type="spellEnd"/>
          </w:p>
        </w:tc>
        <w:tc>
          <w:tcPr>
            <w:tcW w:w="1450" w:type="dxa"/>
          </w:tcPr>
          <w:p w14:paraId="33D00499" w14:textId="77777777" w:rsidR="00BA3C92" w:rsidRDefault="00452DA8">
            <w:pPr>
              <w:pStyle w:val="TableParagraph"/>
              <w:spacing w:before="23" w:line="240" w:lineRule="exact"/>
              <w:ind w:left="489"/>
              <w:rPr>
                <w:b/>
                <w:sz w:val="21"/>
              </w:rPr>
            </w:pPr>
            <w:r>
              <w:rPr>
                <w:b/>
                <w:sz w:val="21"/>
              </w:rPr>
              <w:t>55.19</w:t>
            </w:r>
          </w:p>
        </w:tc>
        <w:tc>
          <w:tcPr>
            <w:tcW w:w="1373" w:type="dxa"/>
          </w:tcPr>
          <w:p w14:paraId="4E4D2FCE" w14:textId="77777777" w:rsidR="00BA3C92" w:rsidRDefault="00452DA8">
            <w:pPr>
              <w:pStyle w:val="TableParagraph"/>
              <w:spacing w:before="23" w:line="240" w:lineRule="exact"/>
              <w:ind w:left="451"/>
              <w:rPr>
                <w:b/>
                <w:sz w:val="21"/>
              </w:rPr>
            </w:pPr>
            <w:r>
              <w:rPr>
                <w:b/>
                <w:sz w:val="21"/>
              </w:rPr>
              <w:t>51.09</w:t>
            </w:r>
          </w:p>
        </w:tc>
      </w:tr>
    </w:tbl>
    <w:p w14:paraId="0248D39F" w14:textId="77777777" w:rsidR="00BA3C92" w:rsidRDefault="00BA3C92">
      <w:pPr>
        <w:rPr>
          <w:b/>
          <w:i/>
        </w:rPr>
      </w:pPr>
    </w:p>
    <w:p w14:paraId="3EEB3549" w14:textId="77777777" w:rsidR="00BA3C92" w:rsidRDefault="00BA3C92">
      <w:pPr>
        <w:spacing w:before="8"/>
        <w:rPr>
          <w:b/>
          <w:i/>
          <w:sz w:val="28"/>
        </w:rPr>
      </w:pPr>
    </w:p>
    <w:p w14:paraId="6067F6AC" w14:textId="77777777" w:rsidR="00BA3C92" w:rsidRPr="00F87F81" w:rsidRDefault="00452DA8">
      <w:pPr>
        <w:ind w:left="1139"/>
        <w:rPr>
          <w:szCs w:val="28"/>
        </w:rPr>
      </w:pPr>
      <w:r w:rsidRPr="00F87F81">
        <w:rPr>
          <w:szCs w:val="28"/>
        </w:rPr>
        <w:t>15.10.2021</w:t>
      </w:r>
    </w:p>
    <w:p w14:paraId="0F6F0FC9" w14:textId="77777777" w:rsidR="00BA3C92" w:rsidRPr="00F87F81" w:rsidRDefault="00452DA8">
      <w:pPr>
        <w:spacing w:before="55"/>
        <w:ind w:left="1139"/>
        <w:rPr>
          <w:szCs w:val="28"/>
        </w:rPr>
      </w:pPr>
      <w:r w:rsidRPr="00F87F81">
        <w:rPr>
          <w:szCs w:val="28"/>
        </w:rPr>
        <w:t>Māris</w:t>
      </w:r>
      <w:r w:rsidRPr="00F87F81">
        <w:rPr>
          <w:spacing w:val="12"/>
          <w:szCs w:val="28"/>
        </w:rPr>
        <w:t xml:space="preserve"> </w:t>
      </w:r>
      <w:proofErr w:type="spellStart"/>
      <w:r w:rsidRPr="00F87F81">
        <w:rPr>
          <w:szCs w:val="28"/>
        </w:rPr>
        <w:t>Belorags</w:t>
      </w:r>
      <w:proofErr w:type="spellEnd"/>
    </w:p>
    <w:sectPr w:rsidR="00BA3C92" w:rsidRPr="00F87F81">
      <w:type w:val="continuous"/>
      <w:pgSz w:w="1190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054D"/>
    <w:multiLevelType w:val="hybridMultilevel"/>
    <w:tmpl w:val="01C89612"/>
    <w:lvl w:ilvl="0" w:tplc="A300C87A">
      <w:start w:val="1"/>
      <w:numFmt w:val="decimal"/>
      <w:lvlText w:val="%1."/>
      <w:lvlJc w:val="left"/>
      <w:pPr>
        <w:ind w:left="369" w:hanging="214"/>
        <w:jc w:val="left"/>
      </w:pPr>
      <w:rPr>
        <w:rFonts w:hint="default"/>
        <w:b/>
        <w:bCs/>
        <w:i/>
        <w:iCs/>
        <w:spacing w:val="0"/>
        <w:w w:val="101"/>
        <w:lang w:val="lv-LV" w:eastAsia="en-US" w:bidi="ar-SA"/>
      </w:rPr>
    </w:lvl>
    <w:lvl w:ilvl="1" w:tplc="94AE481A">
      <w:numFmt w:val="bullet"/>
      <w:lvlText w:val="•"/>
      <w:lvlJc w:val="left"/>
      <w:pPr>
        <w:ind w:left="1322" w:hanging="214"/>
      </w:pPr>
      <w:rPr>
        <w:rFonts w:hint="default"/>
        <w:lang w:val="lv-LV" w:eastAsia="en-US" w:bidi="ar-SA"/>
      </w:rPr>
    </w:lvl>
    <w:lvl w:ilvl="2" w:tplc="5BFAE7EA">
      <w:numFmt w:val="bullet"/>
      <w:lvlText w:val="•"/>
      <w:lvlJc w:val="left"/>
      <w:pPr>
        <w:ind w:left="2284" w:hanging="214"/>
      </w:pPr>
      <w:rPr>
        <w:rFonts w:hint="default"/>
        <w:lang w:val="lv-LV" w:eastAsia="en-US" w:bidi="ar-SA"/>
      </w:rPr>
    </w:lvl>
    <w:lvl w:ilvl="3" w:tplc="8D14B07A">
      <w:numFmt w:val="bullet"/>
      <w:lvlText w:val="•"/>
      <w:lvlJc w:val="left"/>
      <w:pPr>
        <w:ind w:left="3246" w:hanging="214"/>
      </w:pPr>
      <w:rPr>
        <w:rFonts w:hint="default"/>
        <w:lang w:val="lv-LV" w:eastAsia="en-US" w:bidi="ar-SA"/>
      </w:rPr>
    </w:lvl>
    <w:lvl w:ilvl="4" w:tplc="C59A3D30">
      <w:numFmt w:val="bullet"/>
      <w:lvlText w:val="•"/>
      <w:lvlJc w:val="left"/>
      <w:pPr>
        <w:ind w:left="4208" w:hanging="214"/>
      </w:pPr>
      <w:rPr>
        <w:rFonts w:hint="default"/>
        <w:lang w:val="lv-LV" w:eastAsia="en-US" w:bidi="ar-SA"/>
      </w:rPr>
    </w:lvl>
    <w:lvl w:ilvl="5" w:tplc="C246908E">
      <w:numFmt w:val="bullet"/>
      <w:lvlText w:val="•"/>
      <w:lvlJc w:val="left"/>
      <w:pPr>
        <w:ind w:left="5170" w:hanging="214"/>
      </w:pPr>
      <w:rPr>
        <w:rFonts w:hint="default"/>
        <w:lang w:val="lv-LV" w:eastAsia="en-US" w:bidi="ar-SA"/>
      </w:rPr>
    </w:lvl>
    <w:lvl w:ilvl="6" w:tplc="201636B2">
      <w:numFmt w:val="bullet"/>
      <w:lvlText w:val="•"/>
      <w:lvlJc w:val="left"/>
      <w:pPr>
        <w:ind w:left="6132" w:hanging="214"/>
      </w:pPr>
      <w:rPr>
        <w:rFonts w:hint="default"/>
        <w:lang w:val="lv-LV" w:eastAsia="en-US" w:bidi="ar-SA"/>
      </w:rPr>
    </w:lvl>
    <w:lvl w:ilvl="7" w:tplc="DCF4197E">
      <w:numFmt w:val="bullet"/>
      <w:lvlText w:val="•"/>
      <w:lvlJc w:val="left"/>
      <w:pPr>
        <w:ind w:left="7094" w:hanging="214"/>
      </w:pPr>
      <w:rPr>
        <w:rFonts w:hint="default"/>
        <w:lang w:val="lv-LV" w:eastAsia="en-US" w:bidi="ar-SA"/>
      </w:rPr>
    </w:lvl>
    <w:lvl w:ilvl="8" w:tplc="4DFE6BB2">
      <w:numFmt w:val="bullet"/>
      <w:lvlText w:val="•"/>
      <w:lvlJc w:val="left"/>
      <w:pPr>
        <w:ind w:left="8056" w:hanging="214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92"/>
    <w:rsid w:val="00452DA8"/>
    <w:rsid w:val="00BA3C92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392"/>
  <w15:docId w15:val="{5BDC5737-62F7-40A5-A846-89F5D0CC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b/>
      <w:bCs/>
      <w:sz w:val="23"/>
      <w:szCs w:val="23"/>
    </w:rPr>
  </w:style>
  <w:style w:type="paragraph" w:styleId="Sarakstarindkopa">
    <w:name w:val="List Paragraph"/>
    <w:basedOn w:val="Parasts"/>
    <w:uiPriority w:val="1"/>
    <w:qFormat/>
    <w:pPr>
      <w:spacing w:before="32"/>
      <w:ind w:left="348" w:hanging="215"/>
    </w:pPr>
  </w:style>
  <w:style w:type="paragraph" w:customStyle="1" w:styleId="TableParagraph">
    <w:name w:val="Table Paragraph"/>
    <w:basedOn w:val="Parasts"/>
    <w:uiPriority w:val="1"/>
    <w:qFormat/>
    <w:pPr>
      <w:spacing w:before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aprekins_2021 _kopa</dc:title>
  <dc:creator>user</dc:creator>
  <cp:lastModifiedBy>LindaV</cp:lastModifiedBy>
  <cp:revision>2</cp:revision>
  <dcterms:created xsi:type="dcterms:W3CDTF">2021-11-01T12:03:00Z</dcterms:created>
  <dcterms:modified xsi:type="dcterms:W3CDTF">2021-11-01T12:03:00Z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2021-10-15T00:00:00Z</vt:filetime>
  </property>
</Properties>
</file>